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3560B" w14:textId="77777777" w:rsidR="008C0DCC" w:rsidRPr="008C0DCC" w:rsidRDefault="008C0DCC" w:rsidP="008C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Na temelju članka 86. stavka 3. Zakona o odgoju i obrazovanju u osnovnoj i srednjoj školi (»Narodne novine«, broj 87/08., 86/09., 92/10., 105/10. – ispravak, 90/11., 16/12., 86/12., 94/13. i 152/14.), ministar znanosti, obrazovanja i sporta donosi</w:t>
      </w:r>
    </w:p>
    <w:p w14:paraId="7928AD0C" w14:textId="77777777" w:rsidR="008C0DCC" w:rsidRPr="008C0DCC" w:rsidRDefault="008C0DCC" w:rsidP="008C0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8C0D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PRAVILNIK O KRITERIJIMA ZA IZRICANJE PEDAGOŠKIH MJERA</w:t>
      </w:r>
      <w:r w:rsidRPr="008C0D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(Urednički pročišćeni tekst, „Narodne novine“, broj 94/15 i </w:t>
      </w:r>
      <w:r w:rsidRPr="008C0D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3/17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)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Članak 1.</w:t>
      </w:r>
    </w:p>
    <w:p w14:paraId="2883A963" w14:textId="77777777" w:rsidR="008C0DCC" w:rsidRPr="008C0DCC" w:rsidRDefault="008C0DCC" w:rsidP="008C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(1) Ovim pravilnikom propisuju se kriteriji za izricanje pedagoških mjera učenicima osnovnih i srednjih škola.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(2) Svrha izricanja pedagoške mjere je da se njezinim izricanjem utječe na promjenu ponašanja učenika kojem je mjera izrečena te da bude poticaj na odgovorno i primjerno ponašanje drugim učenicima. Pedagoške mjere trebaju potaknuti učenike na preuzimanje odgovornosti i usvajanje pozitivnog odnosa prema školskim obvezama i okruženju.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(3) Izricanje pedagoških mjera temelji se na principima postupnosti, proporcionalnosti, pravednosti i pravodobnosti.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(4) Pedagoške mjere izriču se zbog povrede dužnosti, neispunjavanja obveza, nasilničkog ponašanja i drugih neprimjerenih ponašanja (u daljnjem tekstu: neprihvatljiva ponašanja).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(5) Pedagoške mjere za koje se utvrđuju kriteriji u: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osnovnoj školi su: opomena, ukor, strogi ukor i preseljenje u drugu školu,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b) srednjoj školi su: opomena, ukor, opomena pred isključenje i isključenje iz srednje škole.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(6) Pedagoške mjere izriču se prema težini neprihvatljivog ponašanja.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(7) Izrazi koji se koriste u ovome pravilniku, a koji imaju rodno značenje, bez obzira na to jesu li korišteni u muškome ili ženskome rodu obuhvaćaju na jednak način i muški i ženski rod.</w:t>
      </w:r>
    </w:p>
    <w:p w14:paraId="5E05F089" w14:textId="77777777" w:rsidR="008C0DCC" w:rsidRPr="008C0DCC" w:rsidRDefault="008C0DCC" w:rsidP="008C0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Članak 2.</w:t>
      </w:r>
    </w:p>
    <w:p w14:paraId="24E9B31A" w14:textId="77777777" w:rsidR="008C0DCC" w:rsidRPr="008C0DCC" w:rsidRDefault="008C0DCC" w:rsidP="008C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(1) Kriteriji na temelju kojih se izriče pedagoška mjera trebaju biti takvi da potaknu učenika na odustajanje od neprihvatljivih oblika ponašanja i usvajanje prihvatljivih oblika ponašanja, u skladu s pravilima i kućnim redom škole.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(2) Na početku svake školske godine razrednik je obvezan na satu razrednika izvijestiti učenike, a na roditeljskome sastanku roditelje/zakonske zastupnike učenika (u daljnjem tekstu: roditelje) o odredbama ovoga pravilnika.</w:t>
      </w:r>
    </w:p>
    <w:p w14:paraId="3488C589" w14:textId="77777777" w:rsidR="008C0DCC" w:rsidRPr="008C0DCC" w:rsidRDefault="008C0DCC" w:rsidP="008C0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Članak 3.</w:t>
      </w:r>
    </w:p>
    <w:p w14:paraId="7E0EF17B" w14:textId="77777777" w:rsidR="008C0DCC" w:rsidRPr="008C0DCC" w:rsidRDefault="008C0DCC" w:rsidP="008C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(1) Neprihvatljiva ponašanja na temelju kojih se izriču pedagoške mjere iz članka 1. stavka 5. ovoga pravilnika podijeljena su ovisno o težini na: lakša, teža, teška i osobito teška.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(2) Lakšim neprihvatljivim ponašanjima iz stavka 1. ovoga članka smatra se: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 xml:space="preserve">a) ometanje odgojno-obrazovnoga rada (npr. izazivanje nereda, stvaranje buke, 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pričanje nakon usmene opomene učitelja/nastavnika ili dovikivanje tijekom odgojno-obrazovnoga rada);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b) onečišćenje školskoga prostora i okoliša (npr. bacanje smeća izvan koševa za otpatke);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c) oštećivanje imovine u prostorima škole ili na drugome mjestu gdje se održava odgojno-obrazovni rad nanošenjem manje štete (npr. šaranje, urezivanje u namještaj);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d) nedopušteno korištenje informacijsko-komunikacijskih uređaja tijekom odgojno-obrazovnoga rada;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e) pomaganje ili poticanje ulaska neovlaštenih osoba u školski prostor;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f) poticanje drugih učenika na neprihvatljiva ponašanja;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g) uznemiravanje učenika ili radnika škole odnosno druge aktivnosti koje izazivaju nelagodu u drugih osoba, nakon što je učenik na to upozoren;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h) korištenje nedopuštenih izvora podataka u svrhu prepisivanja.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(3) Težim neprihvatljivim ponašanjima iz stavka 1. ovoga članka smatra se: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ometanje odgojno-obrazovnoga rada na način da je onemogućeno njegovo daljnje izvođenje;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b) povreda dostojanstva druge osobe omalovažavanjem, vrijeđanjem ili širenjem neistina i glasina o drugome učeniku ili radniku škole;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c) unošenje ili konzumiranje psihoaktivnih sredstava u prostor škole ili na drugo mjesto gdje se održava odgojno-obrazovni rad;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d) dovođenje ili pomaganje prilikom dolaska neovlaštenim osobama koje su nanijele štetu osobama ili imovini u prostoru škole ili na drugome mjestu gdje se održava odgojno-obrazovni rad;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e) namjerno uništavanje imovine nanošenjem veće štete u prostoru škole ili na drugome mjestu gdje se održava odgojno-obrazovni rad;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f) prikrivanje nasilnih oblika ponašanja;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g) udaranje, sudjelovanje u tučnjavi i druga ponašanja koja mogu ugroziti sigurnost samog učenika ili druge osobe, ali bez težih posljedica;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h) korištenje ili zlouporaba podataka drugog učenika iz pedagoške dokumentacije;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i) klađenje ili kockanje u prostorima škole ili na drugome mjestu gdje se održava odgojno-obrazovni rad;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j) prisvajanje tuđe stvari.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(4) Teškim neprihvatljivim ponašanjima iz stavka 1. ovoga članka smatra se: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izazivanje i poticanje nasilnog ponašanja (npr. prenošenje netočnih informacija koje su povod za nasilno ponašanje, skandiranje prije ili tijekom nasilnog ponašanja, snimanje događaja koji uključuje nasilno ponašanje i slična ponašanja);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b) nasilno ponašanje koje nije rezultiralo težim posljedicama;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c) krivotvorenje ispričnica ili ispitnih materijala;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d) neovlašteno korištenje tuđih podataka za pristup elektroničkim bazama podataka škole bez njihove izmjene;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e) krađa tuđe stvari;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f) poticanje grupnoga govora mržnje;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g) uništavanje službene dokumentacije škole;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 xml:space="preserve">h) prisila drugog učenika na neprihvatljivo ponašanje ili iznuda drugog učenika 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(npr. iznuđivanje novca);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i) unošenje oružja i opasnih predmeta u prostor škole ili drugdje gdje se održava odgojno-obrazovni rad.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(5) Osobito teškim neprihvatljivim ponašanjima iz stavka 1. ovoga članka smatra se: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krivotvorenje pisane ili elektroničke službene dokumentacije škole;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b) objavljivanje materijala elektroničkim ili drugim putem, a koji za posljedicu imaju povredu ugleda, časti i dostojanstva druge osobe;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c) teška krađa odnosno krađa počinjena na opasan ili drzak način, obijanjem, provaljivanjem ili svladavanjem prepreka da se dođe do stvari;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d) ugrožavanje sigurnosti učenika ili radnika škole korištenjem oružja ili opasnih predmeta u prostoru škole ili na drugome mjestu gdje se održava odgojno-obrazovni rad;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e) nasilno ponašanje koje je rezultiralo teškim emocionalnim ili fizičkim posljedicama za drugu osobu.</w:t>
      </w:r>
    </w:p>
    <w:p w14:paraId="1E52FE49" w14:textId="77777777" w:rsidR="008C0DCC" w:rsidRPr="008C0DCC" w:rsidRDefault="008C0DCC" w:rsidP="008C0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</w:p>
    <w:p w14:paraId="70F20112" w14:textId="77777777" w:rsidR="008C0DCC" w:rsidRPr="008C0DCC" w:rsidRDefault="008C0DCC" w:rsidP="008C0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hr-HR"/>
        </w:rPr>
      </w:pPr>
      <w:r w:rsidRPr="008C0D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Članak 4.</w:t>
      </w:r>
    </w:p>
    <w:p w14:paraId="0F20057B" w14:textId="77777777" w:rsidR="008C0DCC" w:rsidRPr="008C0DCC" w:rsidRDefault="008C0DCC" w:rsidP="008C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0D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(1) Pedagoška mjera izriče se i zbog neopravdanih izostanaka s nastave.</w:t>
      </w:r>
      <w:r w:rsidRPr="008C0D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  <w:t>(2) Izostanak s nastave, u slučaju pravodobnog zahtjeva roditelja, može odobriti:</w:t>
      </w:r>
      <w:r w:rsidRPr="008C0D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  <w:t>– učitelj/nastavnik za izostanak tijekom nastavnoga dana,</w:t>
      </w:r>
      <w:r w:rsidRPr="008C0D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  <w:t>– razrednik za izostanak do tri (pojedinačna ili uzastopna) radna dana,</w:t>
      </w:r>
      <w:r w:rsidRPr="008C0D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  <w:t>– ravnatelj za izostanak do sedam (uzastopnih) radnih dana,</w:t>
      </w:r>
      <w:r w:rsidRPr="008C0D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  <w:t>– učiteljsko/nastavničko vijeće za izostanak do petnaest (uzastopnih) radnih dana.</w:t>
      </w:r>
      <w:r w:rsidRPr="008C0D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  <w:t>(3) Roditelj može, više puta godišnje, opravdati izostanak svoga djeteta u trajanju do tri radna dana, a za koje nije pravodobno podnesen zahtjev za odobrenjem sukladno stavku 2. ovoga članka.</w:t>
      </w:r>
      <w:r w:rsidRPr="008C0D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  <w:t>(4) Opravdanost izostanka s nastave zbog zdravstvenih razloga u trajanju duljem od tri radna dana uzastopno dokazuje se liječničkom potvrdom.</w:t>
      </w:r>
      <w:r w:rsidRPr="008C0D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  <w:t>(5) 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  <w:r w:rsidRPr="008C0D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  <w:t>(6) Neopravdanim izostankom smatra se izostanak koji nije odobren ili opravdan sukladno odredbama stavka 2., 3., 4. i 5. ovoga članka.</w:t>
      </w:r>
      <w:r w:rsidRPr="008C0D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  <w:t>(7) Načini opravdavanja izostanaka učenika i primjereni rok javljanja o razlogu izostanka uređuju se statutom škole.</w:t>
      </w:r>
      <w:r w:rsidRPr="008C0D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</w:r>
    </w:p>
    <w:p w14:paraId="5A7EEF90" w14:textId="77777777" w:rsidR="008C0DCC" w:rsidRPr="008C0DCC" w:rsidRDefault="008C0DCC" w:rsidP="008C0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br/>
        <w:t>Članak 5.</w:t>
      </w:r>
    </w:p>
    <w:p w14:paraId="52B943C6" w14:textId="77777777" w:rsidR="008C0DCC" w:rsidRPr="008C0DCC" w:rsidRDefault="008C0DCC" w:rsidP="008C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(1) U postupku izricanja pedagoških mjera učitelji/nastavnici, stručni suradnici i ravnatelj (u daljnjem tekstu: odgojno-obrazovni radnici) dužni su voditi računa o dobi učenika, njegovoj psihofizičkoj razvijenosti i osobinama, ranijem ponašanju, okolnostima koje utječu na učenikov razvoj, okolnostima u kojima se neprihvatljivo ponašanje dogodilo te drugim okolnostima.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(2) Prije izricanja mjere učeniku se mora omogućiti savjetovanje s odgojno-obrazovnim radnikom te izjašnjavanje o činjenicama i okolnostima koje su važne za donošenje odluke o opravdanosti izricanja pedagoške mjere. Roditelj mora biti informiran o neprihvatljivom ponašanju, načinu prikupljanja informacija, prikupljenim informacijama koje su važne za donošenje odluke o izricanju pedagoške mjere.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(3) Mjera se može izreći i bez izjašnjavanja učenika ako se učenik bez opravdanoga razloga ne odazove pozivu razrednika ili druge ovlaštene osobe.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(4) Mjera se može izreći i bez informiranja roditelja, što je propisano stavkom 2. ovoga članka, ako se roditelj ne odazove ni pisanom pozivu na razgovor.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(5) Pedagoška mjera opomene i ukora mora se izreći najkasnije u roku od 15 dana od dana saznanja za neprihvatljivo ponašanje učenika zbog kojeg se izriče.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(6) Pedagoška mjera strogog ukora učeniku osnovne škole, odnosno opomene pred isključenje učeniku srednje škole, mora se izreći najkasnije u roku od 30 dana od dana saznanja za neprihvatljivo ponašanje učenika zbog kojeg se izriče.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(7) Pedagoška mjera preseljenja u drugu školu učeniku osnovne škole, odnosno isključenja iz srednje škole, mora se izreći najkasnije u roku od 60 dana od dana saznanja za neprihvatljivo ponašanje učenika zbog kojeg se izriče.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(8) Pedagoška mjera mora se izreći u roku od 15 dana ako je učenik rješenjem ravnatelja privremeno udaljen iz odgojno-obrazovnog procesa. Vrijeme privremenog udaljavanja iz odgojno-obrazovnog procesa ne smatra se neopravdanim izostankom učenika.</w:t>
      </w:r>
    </w:p>
    <w:p w14:paraId="2869E251" w14:textId="77777777" w:rsidR="008C0DCC" w:rsidRPr="008C0DCC" w:rsidRDefault="008C0DCC" w:rsidP="008C0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Članak 6.</w:t>
      </w:r>
    </w:p>
    <w:p w14:paraId="011BF9AC" w14:textId="77777777" w:rsidR="008C0DCC" w:rsidRPr="008C0DCC" w:rsidRDefault="008C0DCC" w:rsidP="008C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(1) Svako izricanje pedagoške mjere temelji se na bilješkama iz pedagoške dokumentacije i/ili službenim bilješkama stručnih suradnika i/ili ravnatelja, a ako je potrebno i na mišljenjima drugih nadležnih institucija.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(2) Prije izricanja pedagoške mjere odgojno-obrazovni radnici škole dužni su međusobno se konzultirati, kontaktirati roditelja učenika, a ako je potrebno mogu se konzultirati i sa školskim liječnikom, drugim stručnjakom ili nadležnim centrom za socijalnu skrb radi upoznavanja osobina i mogućnosti učenika te uklanjanja uzroka koji sprečavaju ili otežavaju njihov pravilan razvoj kako bi se ublažili rizični i pojačali zaštitni čimbenici u razvoju učenika.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(3) U obrazloženju pedagoške mjere navest će se mjesto, vrijeme i način na koji je došlo do neprihvatljivog ponašanja te posljedice koje su nastupile ili su mogle nastupiti. Obrazloženje mora sadržavati i podatke o prethodno poduzetim preventivnim mjerama te prijedloge za pružanje pomoći i potpore učeniku s ciljem otklanjanja uzroka neprihvatljivog ponašanja.</w:t>
      </w:r>
    </w:p>
    <w:p w14:paraId="2945F076" w14:textId="77777777" w:rsidR="008C0DCC" w:rsidRPr="008C0DCC" w:rsidRDefault="008C0DCC" w:rsidP="008C0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br/>
        <w:t>Članak 7.</w:t>
      </w:r>
    </w:p>
    <w:p w14:paraId="7B26A273" w14:textId="77777777" w:rsidR="008C0DCC" w:rsidRPr="008C0DCC" w:rsidRDefault="008C0DCC" w:rsidP="008C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(1) Pedagoška mjera opomene izriče se nakon drugog evidentiranog lakšeg neprihvatljivog ponašanja iz članka 3. stavka 2. ovoga pravilnika ili u slučaju da je učenik neopravdano izostao više od 0,5% nastavnih sati od ukupnoga broja sati u koje je trebao biti uključen tijekom nastavne godine.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(2) Pedagoška mjera ukora izriče se zbog težeg neprihvatljivog ponašanja iz članka 3. stavka 3. ovoga pravilnika ili u slučaju da je učenik neopravdano izostao više od 1% nastavnih sati od ukupnoga broja sati u koje je trebao biti uključen tijekom nastavne godine.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(3) Pedagoška mjera strogog ukora za učenika osnovne škole, odnosno opomena pred isključenje za učenika srednje škole, izriče se zbog teškog neprihvatljivog ponašanja iz članka 3. stavka 4. ovoga pravilnika ili u slučaju da je učenik neopravdano izostao više od 1,5% nastavnih sati od ukupnoga broja sati u koje je trebao biti uključen tijekom nastavne godine.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(4) Pedagoška mjera preseljenja u drugu školu za učenika osnovne škole, odnosno isključenje iz škole za učenika srednje škole, izriče se zbog osobito teškog neprihvatljivog ponašanja iz članka 3. stavka 5. ovoga pravilnika ili u slučaju da je učenik neopravdano izostao više od 2% nastavnih sati od ukupnoga broja sati u koje je trebao biti uključen tijekom nastavne godine.</w:t>
      </w:r>
    </w:p>
    <w:p w14:paraId="14331B57" w14:textId="77777777" w:rsidR="008C0DCC" w:rsidRPr="008C0DCC" w:rsidRDefault="008C0DCC" w:rsidP="008C0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Članak 8.</w:t>
      </w:r>
    </w:p>
    <w:p w14:paraId="07AC96BA" w14:textId="77777777" w:rsidR="008C0DCC" w:rsidRPr="008C0DCC" w:rsidRDefault="008C0DCC" w:rsidP="008C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(1) Učeniku kojemu je već izrečena pedagoška mjera iz članka 7. stavka 1. ili 2. ovoga pravilnika ponavlja se prethodno izrečena pedagoška mjera u slučaju neprihvatljivog ponašanja manje ili iste težine za koje mu još nije izrečena pedagoška mjera. Ista pedagoška mjera može se izreći najviše dva puta tijekom školske godine. U slučaju da se učenik ponovno neprihvatljivo ponaša, izriče se pedagoška mjera sljedeće težine.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(2) Učeniku kojemu je već izrečena jedna od pedagoških mjera iz članka 7. stavka 1. ili 2. ovoga pravilnika izriče se sljedeća teža mjera u slučaju ponavljanja neprihvatljivog ponašanja za koju mu je već izrečena pedagoška mjera.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(3) Učeniku kojemu je već izrečena pedagoška mjera iz članka 7. stavka 3. ovoga pravilnika izriče se pedagoška mjera iz članka 7. stavka 4. ovoga pravilnika u slučaju bilo kojega neprihvatljivog ponašanja iz članka 3. stavka 4. ovoga pravilnika, odnosno dva neprihvatljiva ponašanja iz članka 3. stavka 2 i 3. ovoga pravilnika.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(4) Učeniku osnovne škole kojem je izrečena pedagoška mjera preseljenja u drugu školu, a koji se i dalje neprimjereno ponaša, može se, sukladno odredbama ovog pravilnika izreći pedagoška mjera izuzev mjere preseljenja u drugu školu.</w:t>
      </w:r>
    </w:p>
    <w:p w14:paraId="031F00F1" w14:textId="77777777" w:rsidR="008C0DCC" w:rsidRPr="008C0DCC" w:rsidRDefault="008C0DCC" w:rsidP="008C0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Članak 9.</w:t>
      </w:r>
    </w:p>
    <w:p w14:paraId="5773C6D6" w14:textId="77777777" w:rsidR="008C0DCC" w:rsidRPr="008C0DCC" w:rsidRDefault="008C0DCC" w:rsidP="008C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Škole su dužne uskladiti odredbe statuta s odredbama ovoga pravilnika u roku od 60 dana od dana njegova stupanja na snagu.</w:t>
      </w:r>
    </w:p>
    <w:p w14:paraId="0F9FDCCF" w14:textId="77777777" w:rsidR="008C0DCC" w:rsidRPr="008C0DCC" w:rsidRDefault="008C0DCC" w:rsidP="008C0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Članak 10.</w:t>
      </w:r>
    </w:p>
    <w:p w14:paraId="02E6AC3F" w14:textId="77777777" w:rsidR="008C0DCC" w:rsidRPr="008C0DCC" w:rsidRDefault="008C0DCC" w:rsidP="008C0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Ovaj pravilnik stupa na snagu osmoga dana od dana objave u »Narodnim novinama«.</w:t>
      </w:r>
    </w:p>
    <w:p w14:paraId="666AA575" w14:textId="77777777" w:rsidR="008C0DCC" w:rsidRPr="008C0DCC" w:rsidRDefault="008C0DCC" w:rsidP="008C0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8C0D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hr-HR"/>
        </w:rPr>
        <w:t>TEKST KOJI NIJE UŠAO U PROČIŠĆENI TEKST</w:t>
      </w:r>
      <w:r w:rsidRPr="008C0D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hr-HR"/>
        </w:rPr>
        <w:br/>
      </w:r>
      <w:r w:rsidRPr="008C0D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  <w:t>PRAVILNIK O IZMJENI PRAVILNIKA O KRITERIJIMA ZA IZRICANJE PEDAGOŠKIH MJERA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(„Narodne novine“, broj 3/17 od 11.1.2017.)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8C0D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Članak 2.</w:t>
      </w:r>
    </w:p>
    <w:p w14:paraId="7D50DE58" w14:textId="245A58AB" w:rsidR="00431356" w:rsidRPr="008C0DCC" w:rsidRDefault="008C0DCC" w:rsidP="008C0DCC">
      <w:r w:rsidRPr="008C0D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Ovaj pravilnik stupa na snagu osmoga dana od dana objave u »Narodnim novinama«.</w:t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8C0D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</w:p>
    <w:sectPr w:rsidR="00431356" w:rsidRPr="008C0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56"/>
    <w:rsid w:val="00431356"/>
    <w:rsid w:val="008C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1A49"/>
  <w15:chartTrackingRefBased/>
  <w15:docId w15:val="{9472916F-6BB6-477D-A5A5-0F518B18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43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43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43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43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43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43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43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43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43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43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431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79265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7998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2022</Words>
  <Characters>11531</Characters>
  <Application>Microsoft Office Word</Application>
  <DocSecurity>0</DocSecurity>
  <Lines>96</Lines>
  <Paragraphs>27</Paragraphs>
  <ScaleCrop>false</ScaleCrop>
  <Company/>
  <LinksUpToDate>false</LinksUpToDate>
  <CharactersWithSpaces>13526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 Gerić</dc:creator>
  <cp:keywords/>
  <dc:description/>
  <cp:lastModifiedBy>Dražen Gerić</cp:lastModifiedBy>
  <cp:revision>2</cp:revision>
  <dcterms:created xsi:type="dcterms:W3CDTF">2022-08-24T09:06:00Z</dcterms:created>
  <dcterms:modified xsi:type="dcterms:W3CDTF">2022-08-24T09:06:00Z</dcterms:modified>
</cp:coreProperties>
</file>